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AA6C27E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0232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38A90BD8" w:rsidR="008B3F94" w:rsidRPr="00B16F40" w:rsidRDefault="00F8455F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 w:rsidRPr="000A6053">
        <w:rPr>
          <w:rFonts w:ascii="Arial" w:hAnsi="Arial" w:cs="Arial"/>
          <w:caps/>
          <w:sz w:val="36"/>
          <w:szCs w:val="36"/>
        </w:rPr>
        <w:t>114</w:t>
      </w:r>
      <w:r w:rsidR="008B3F94" w:rsidRPr="000A6053">
        <w:rPr>
          <w:rFonts w:ascii="Arial" w:hAnsi="Arial" w:cs="Arial"/>
          <w:caps/>
          <w:sz w:val="36"/>
          <w:szCs w:val="36"/>
        </w:rPr>
        <w:t>.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výzva IROP </w:t>
      </w:r>
      <w:r w:rsidR="008B3F94" w:rsidRPr="000A1CC4">
        <w:rPr>
          <w:rFonts w:ascii="Arial" w:eastAsia="SimSun" w:hAnsi="Arial" w:cs="Arial"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proofErr w:type="gramStart"/>
      <w:r w:rsidR="008B3F94">
        <w:rPr>
          <w:rFonts w:ascii="Arial" w:hAnsi="Arial" w:cs="Arial"/>
          <w:caps/>
          <w:sz w:val="36"/>
          <w:szCs w:val="36"/>
        </w:rPr>
        <w:t>KULTURA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434DBD">
        <w:rPr>
          <w:rFonts w:ascii="Arial" w:hAnsi="Arial" w:cs="Arial"/>
          <w:caps/>
          <w:sz w:val="36"/>
          <w:szCs w:val="36"/>
        </w:rPr>
        <w:t>-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KNIHOVN</w:t>
      </w:r>
      <w:r w:rsidR="00434DBD">
        <w:rPr>
          <w:rFonts w:ascii="Arial" w:hAnsi="Arial" w:cs="Arial"/>
          <w:caps/>
          <w:sz w:val="36"/>
          <w:szCs w:val="36"/>
        </w:rPr>
        <w:t>Y</w:t>
      </w:r>
      <w:proofErr w:type="gramEnd"/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2CC508A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0232F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5C9B6DDE" w14:textId="63C03395" w:rsidR="000E36EF" w:rsidRDefault="0051543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130568" w:history="1">
            <w:r w:rsidR="000E36EF" w:rsidRPr="001B6550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E36E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E36EF" w:rsidRPr="001B6550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E36EF">
              <w:rPr>
                <w:noProof/>
                <w:webHidden/>
              </w:rPr>
              <w:tab/>
            </w:r>
            <w:r w:rsidR="000E36EF">
              <w:rPr>
                <w:noProof/>
                <w:webHidden/>
              </w:rPr>
              <w:fldChar w:fldCharType="begin"/>
            </w:r>
            <w:r w:rsidR="000E36EF">
              <w:rPr>
                <w:noProof/>
                <w:webHidden/>
              </w:rPr>
              <w:instrText xml:space="preserve"> PAGEREF _Toc210130568 \h </w:instrText>
            </w:r>
            <w:r w:rsidR="000E36EF">
              <w:rPr>
                <w:noProof/>
                <w:webHidden/>
              </w:rPr>
            </w:r>
            <w:r w:rsidR="000E36EF">
              <w:rPr>
                <w:noProof/>
                <w:webHidden/>
              </w:rPr>
              <w:fldChar w:fldCharType="separate"/>
            </w:r>
            <w:r w:rsidR="000E36EF">
              <w:rPr>
                <w:noProof/>
                <w:webHidden/>
              </w:rPr>
              <w:t>3</w:t>
            </w:r>
            <w:r w:rsidR="000E36EF">
              <w:rPr>
                <w:noProof/>
                <w:webHidden/>
              </w:rPr>
              <w:fldChar w:fldCharType="end"/>
            </w:r>
          </w:hyperlink>
        </w:p>
        <w:p w14:paraId="51D2D4B5" w14:textId="75899081" w:rsidR="000E36EF" w:rsidRDefault="000E36E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30569" w:history="1"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715A6" w14:textId="06CA7C73" w:rsidR="000E36EF" w:rsidRDefault="000E36EF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30570" w:history="1"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1B6550">
              <w:rPr>
                <w:rStyle w:val="Hypertextovodkaz"/>
                <w:noProof/>
              </w:rPr>
              <w:t xml:space="preserve">, </w:t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63860" w14:textId="3CDDDF73" w:rsidR="000E36EF" w:rsidRDefault="000E36EF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30571" w:history="1"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DA81F" w14:textId="64C51A0B" w:rsidR="000E36EF" w:rsidRDefault="000E36E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30572" w:history="1"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780CF" w14:textId="21E1F206" w:rsidR="000E36EF" w:rsidRDefault="000E36EF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130573" w:history="1"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B6550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_Toc210130573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210130568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268039D6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2D0384D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F8455F">
        <w:rPr>
          <w:rFonts w:ascii="Arial" w:hAnsi="Arial" w:cs="Arial"/>
        </w:rPr>
        <w:t>6</w:t>
      </w:r>
      <w:r w:rsidR="00F8455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6BFA328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F10372">
        <w:rPr>
          <w:rFonts w:ascii="Arial" w:hAnsi="Arial" w:cs="Arial"/>
        </w:rPr>
        <w:t xml:space="preserve">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210130569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210130570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D8C50A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F53BE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F103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69D1893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F10372" w:rsidRPr="00F10372" w:rsidDel="00272CC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210130571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970F025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844107" w:rsidRPr="00F10372">
        <w:rPr>
          <w:rFonts w:ascii="Arial" w:hAnsi="Arial" w:cs="Arial"/>
        </w:rPr>
        <w:t>zlepšení přístupnosti a zajištění ochrany knihovních fondů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49AEB49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r w:rsidR="008B3F94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43C4800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F10372" w:rsidRPr="00F10372">
        <w:rPr>
          <w:rFonts w:ascii="Arial" w:hAnsi="Arial" w:cs="Arial"/>
        </w:rPr>
        <w:t>zlepšení přístupnosti a zajištění ochrany knihovních fondů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210130572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210130573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7EF0" w14:textId="77777777" w:rsidR="009404FE" w:rsidRDefault="009404FE" w:rsidP="00634381">
      <w:pPr>
        <w:spacing w:after="0" w:line="240" w:lineRule="auto"/>
      </w:pPr>
      <w:r>
        <w:separator/>
      </w:r>
    </w:p>
  </w:endnote>
  <w:endnote w:type="continuationSeparator" w:id="0">
    <w:p w14:paraId="2BA6B1EB" w14:textId="77777777" w:rsidR="009404FE" w:rsidRDefault="009404FE" w:rsidP="00634381">
      <w:pPr>
        <w:spacing w:after="0" w:line="240" w:lineRule="auto"/>
      </w:pPr>
      <w:r>
        <w:continuationSeparator/>
      </w:r>
    </w:p>
  </w:endnote>
  <w:endnote w:type="continuationNotice" w:id="1">
    <w:p w14:paraId="00C7D003" w14:textId="77777777" w:rsidR="009404FE" w:rsidRDefault="009404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FFCF" w14:textId="77777777" w:rsidR="00E3649B" w:rsidRDefault="00E364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94AD" w14:textId="77777777" w:rsidR="00E3649B" w:rsidRDefault="00E3649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3D7F" w14:textId="77777777" w:rsidR="009404FE" w:rsidRDefault="009404FE" w:rsidP="00634381">
      <w:pPr>
        <w:spacing w:after="0" w:line="240" w:lineRule="auto"/>
      </w:pPr>
      <w:r>
        <w:separator/>
      </w:r>
    </w:p>
  </w:footnote>
  <w:footnote w:type="continuationSeparator" w:id="0">
    <w:p w14:paraId="14777EBA" w14:textId="77777777" w:rsidR="009404FE" w:rsidRDefault="009404FE" w:rsidP="00634381">
      <w:pPr>
        <w:spacing w:after="0" w:line="240" w:lineRule="auto"/>
      </w:pPr>
      <w:r>
        <w:continuationSeparator/>
      </w:r>
    </w:p>
  </w:footnote>
  <w:footnote w:type="continuationNotice" w:id="1">
    <w:p w14:paraId="4BAF44EF" w14:textId="77777777" w:rsidR="009404FE" w:rsidRDefault="009404FE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B4220" w14:textId="0C09FA61" w:rsidR="00A02F25" w:rsidRDefault="00A02F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5D70D10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7AD65864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40287" w14:textId="35081BF7" w:rsidR="00A02F25" w:rsidRDefault="00A02F2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132598B7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7401" w14:textId="561D16FF" w:rsidR="00A02F25" w:rsidRDefault="00A02F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1CC4"/>
    <w:rsid w:val="000A285E"/>
    <w:rsid w:val="000A2CF9"/>
    <w:rsid w:val="000A404C"/>
    <w:rsid w:val="000A45AD"/>
    <w:rsid w:val="000A5D85"/>
    <w:rsid w:val="000A6053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6E9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6EF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610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C18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361E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4DBD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D65FE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055AB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5E14"/>
    <w:rsid w:val="00646B99"/>
    <w:rsid w:val="00647234"/>
    <w:rsid w:val="00651B34"/>
    <w:rsid w:val="006537E0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708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32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107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523"/>
    <w:rsid w:val="00932786"/>
    <w:rsid w:val="009337DC"/>
    <w:rsid w:val="00934ECD"/>
    <w:rsid w:val="00935816"/>
    <w:rsid w:val="00937244"/>
    <w:rsid w:val="009378C1"/>
    <w:rsid w:val="009404FE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791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2F25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5AD1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76D9E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07BC4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27DFB"/>
    <w:rsid w:val="00E3224A"/>
    <w:rsid w:val="00E328D2"/>
    <w:rsid w:val="00E34A4D"/>
    <w:rsid w:val="00E35DEB"/>
    <w:rsid w:val="00E3649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8FC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5F63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0372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752D0"/>
    <w:rsid w:val="00F80120"/>
    <w:rsid w:val="00F827B6"/>
    <w:rsid w:val="00F82BDD"/>
    <w:rsid w:val="00F8455F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1808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24</cp:revision>
  <cp:lastPrinted>2023-02-21T14:27:00Z</cp:lastPrinted>
  <dcterms:created xsi:type="dcterms:W3CDTF">2023-05-18T11:38:00Z</dcterms:created>
  <dcterms:modified xsi:type="dcterms:W3CDTF">2025-09-30T11:16:00Z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